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ED22" w14:textId="0BDC30B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C23770">
        <w:rPr>
          <w:rFonts w:ascii="Arial" w:eastAsia="SimSun" w:hAnsi="Arial" w:cs="Times New Roman"/>
          <w:b/>
          <w:bCs/>
          <w:sz w:val="24"/>
          <w:szCs w:val="20"/>
          <w:lang w:eastAsia="ja-JP"/>
        </w:rPr>
        <w:t>R4-</w:t>
      </w:r>
      <w:r w:rsidR="00AE2BA5" w:rsidRPr="00C23770">
        <w:rPr>
          <w:rFonts w:ascii="Arial" w:eastAsia="SimSun" w:hAnsi="Arial" w:cs="Times New Roman"/>
          <w:b/>
          <w:bCs/>
          <w:sz w:val="24"/>
          <w:szCs w:val="20"/>
          <w:lang w:eastAsia="zh-CN"/>
        </w:rPr>
        <w:t>2</w:t>
      </w:r>
      <w:r w:rsidR="007C1281" w:rsidRPr="00C23770">
        <w:rPr>
          <w:rFonts w:ascii="Arial" w:eastAsia="SimSun" w:hAnsi="Arial" w:cs="Times New Roman"/>
          <w:b/>
          <w:bCs/>
          <w:sz w:val="24"/>
          <w:szCs w:val="20"/>
          <w:lang w:eastAsia="zh-CN"/>
        </w:rPr>
        <w:t>3</w:t>
      </w:r>
      <w:r w:rsidR="00C23770" w:rsidRPr="00C23770">
        <w:rPr>
          <w:rFonts w:ascii="Arial" w:eastAsia="SimSun" w:hAnsi="Arial" w:cs="Times New Roman"/>
          <w:b/>
          <w:bCs/>
          <w:sz w:val="24"/>
          <w:szCs w:val="20"/>
          <w:lang w:eastAsia="zh-CN"/>
        </w:rPr>
        <w:t>08622</w:t>
      </w:r>
    </w:p>
    <w:p w14:paraId="5C561082"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C26F9F4" w14:textId="03A7EE2E" w:rsidR="00841BCD" w:rsidRPr="008C39F7" w:rsidRDefault="00841BCD" w:rsidP="30816CD9">
      <w:pPr>
        <w:ind w:left="1985" w:hanging="1985"/>
        <w:rPr>
          <w:rFonts w:ascii="Arial" w:eastAsia="Calibri" w:hAnsi="Arial" w:cs="Arial"/>
          <w:b/>
          <w:bCs/>
          <w:sz w:val="24"/>
          <w:szCs w:val="24"/>
        </w:rPr>
      </w:pPr>
      <w:r w:rsidRPr="30816CD9">
        <w:rPr>
          <w:rFonts w:ascii="Arial" w:eastAsia="Calibri" w:hAnsi="Arial" w:cs="Arial"/>
          <w:b/>
          <w:bCs/>
          <w:sz w:val="24"/>
          <w:szCs w:val="24"/>
        </w:rPr>
        <w:t>Title:</w:t>
      </w:r>
      <w:r>
        <w:tab/>
      </w:r>
      <w:r w:rsidR="002B7387" w:rsidRPr="30816CD9">
        <w:rPr>
          <w:rFonts w:ascii="Arial" w:eastAsia="Calibri" w:hAnsi="Arial" w:cs="Arial"/>
          <w:b/>
          <w:bCs/>
          <w:sz w:val="24"/>
          <w:szCs w:val="24"/>
        </w:rPr>
        <w:t>Discussion on system parameter</w:t>
      </w:r>
      <w:r w:rsidR="007C1281">
        <w:rPr>
          <w:rFonts w:ascii="Arial" w:eastAsia="Calibri" w:hAnsi="Arial" w:cs="Arial"/>
          <w:b/>
          <w:bCs/>
          <w:sz w:val="24"/>
          <w:szCs w:val="24"/>
        </w:rPr>
        <w:t>s</w:t>
      </w:r>
      <w:r w:rsidR="002B7387" w:rsidRPr="30816CD9">
        <w:rPr>
          <w:rFonts w:ascii="Arial" w:eastAsia="Calibri" w:hAnsi="Arial" w:cs="Arial"/>
          <w:b/>
          <w:bCs/>
          <w:sz w:val="24"/>
          <w:szCs w:val="24"/>
        </w:rPr>
        <w:t xml:space="preserve"> for NCR</w:t>
      </w:r>
    </w:p>
    <w:p w14:paraId="0E4FE3E7" w14:textId="03950CA2"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C1281">
        <w:rPr>
          <w:rFonts w:ascii="Arial" w:eastAsia="MS Mincho" w:hAnsi="Arial" w:cs="Arial"/>
          <w:b/>
          <w:bCs/>
          <w:sz w:val="24"/>
          <w:szCs w:val="20"/>
        </w:rPr>
        <w:t>8</w:t>
      </w:r>
      <w:r w:rsidR="007C1696" w:rsidRPr="002B7387">
        <w:rPr>
          <w:rFonts w:ascii="Arial" w:eastAsia="MS Mincho" w:hAnsi="Arial" w:cs="Arial"/>
          <w:b/>
          <w:bCs/>
          <w:sz w:val="24"/>
          <w:szCs w:val="20"/>
        </w:rPr>
        <w:t>.</w:t>
      </w:r>
      <w:r w:rsidR="002B7387" w:rsidRPr="002B7387">
        <w:rPr>
          <w:rFonts w:ascii="Arial" w:eastAsia="MS Mincho" w:hAnsi="Arial" w:cs="Arial"/>
          <w:b/>
          <w:bCs/>
          <w:sz w:val="24"/>
          <w:szCs w:val="20"/>
        </w:rPr>
        <w:t>29</w:t>
      </w:r>
      <w:r w:rsidR="007C1696" w:rsidRPr="002B7387">
        <w:rPr>
          <w:rFonts w:ascii="Arial" w:eastAsia="MS Mincho" w:hAnsi="Arial" w:cs="Arial"/>
          <w:b/>
          <w:bCs/>
          <w:sz w:val="24"/>
          <w:szCs w:val="20"/>
        </w:rPr>
        <w:t>.</w:t>
      </w:r>
      <w:r w:rsidR="002B7387" w:rsidRPr="002B7387">
        <w:rPr>
          <w:rFonts w:ascii="Arial" w:eastAsia="MS Mincho" w:hAnsi="Arial" w:cs="Arial"/>
          <w:b/>
          <w:bCs/>
          <w:sz w:val="24"/>
          <w:szCs w:val="20"/>
        </w:rPr>
        <w:t>1</w:t>
      </w:r>
      <w:r w:rsidR="000A2838">
        <w:rPr>
          <w:rFonts w:ascii="Arial" w:eastAsia="MS Mincho" w:hAnsi="Arial" w:cs="Arial"/>
          <w:b/>
          <w:bCs/>
          <w:sz w:val="24"/>
          <w:szCs w:val="20"/>
        </w:rPr>
        <w:t>.1</w:t>
      </w:r>
    </w:p>
    <w:p w14:paraId="29E6DBBA"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4D8E239" w14:textId="77777777" w:rsidR="00047B63" w:rsidRDefault="00047B63" w:rsidP="00047B63">
      <w:r>
        <w:t xml:space="preserve">The RAN4#106bis-e electronic meeting continued the discussion on Rel-18 Network Controlled Repeaters. Agreements reached at this meeting are captured in Way forward [1]. </w:t>
      </w:r>
    </w:p>
    <w:p w14:paraId="699151F5" w14:textId="65B88BA5" w:rsidR="0060543D" w:rsidRPr="008C39F7" w:rsidRDefault="0B0FBA04" w:rsidP="00047B63">
      <w:r>
        <w:t>This paper contributes to the discussion on two open issues of NCR system parameters: NCR-MT system parameters and NCR-MT feature list.</w:t>
      </w:r>
    </w:p>
    <w:p w14:paraId="07020EEE" w14:textId="77777777" w:rsidR="003B659E" w:rsidRPr="008C39F7" w:rsidRDefault="003B659E" w:rsidP="00AE56B1">
      <w:pPr>
        <w:pStyle w:val="RAN4H1"/>
      </w:pPr>
      <w:bookmarkStart w:id="4" w:name="_Toc116995842"/>
      <w:r w:rsidRPr="008C39F7">
        <w:t>Discussion</w:t>
      </w:r>
      <w:bookmarkEnd w:id="4"/>
    </w:p>
    <w:p w14:paraId="25048E3A" w14:textId="77777777" w:rsidR="008E7F67" w:rsidRPr="008C39F7" w:rsidRDefault="008E7F67" w:rsidP="008E7F67">
      <w:pPr>
        <w:pStyle w:val="RAN4H2"/>
      </w:pPr>
      <w:r>
        <w:t>NCR-MT system parameters</w:t>
      </w:r>
    </w:p>
    <w:p w14:paraId="090F7769" w14:textId="08124745" w:rsidR="008E7F67" w:rsidRPr="00B70BBF" w:rsidRDefault="00287481" w:rsidP="008E7F67">
      <w:r w:rsidRPr="00287481">
        <w:t>As defined in the WF [1], NR Integrated access and backhaul (IAB) specified in TS 38.174 [2] can be taken as a starting point for defining system parameters for NCR-MT</w:t>
      </w:r>
      <w:r w:rsidR="008E7F67">
        <w:t>:</w:t>
      </w:r>
    </w:p>
    <w:tbl>
      <w:tblPr>
        <w:tblStyle w:val="TableGrid"/>
        <w:tblW w:w="0" w:type="auto"/>
        <w:jc w:val="center"/>
        <w:tblLook w:val="04A0" w:firstRow="1" w:lastRow="0" w:firstColumn="1" w:lastColumn="0" w:noHBand="0" w:noVBand="1"/>
      </w:tblPr>
      <w:tblGrid>
        <w:gridCol w:w="9000"/>
      </w:tblGrid>
      <w:tr w:rsidR="008E7F67" w:rsidRPr="008C39F7" w14:paraId="1AAE9422" w14:textId="77777777" w:rsidTr="00270FAC">
        <w:trPr>
          <w:jc w:val="center"/>
        </w:trPr>
        <w:tc>
          <w:tcPr>
            <w:tcW w:w="9000" w:type="dxa"/>
          </w:tcPr>
          <w:p w14:paraId="7C5D19AA" w14:textId="5AFDEF63" w:rsidR="008E7F67" w:rsidRPr="008C39F7" w:rsidRDefault="008E7F67" w:rsidP="00270FAC">
            <w:r>
              <w:rPr>
                <w:szCs w:val="20"/>
                <w:lang w:val="en-GB"/>
              </w:rPr>
              <w:t xml:space="preserve">Take IAB-MT approach as starting point </w:t>
            </w:r>
            <w:proofErr w:type="gramStart"/>
            <w:r>
              <w:rPr>
                <w:szCs w:val="20"/>
                <w:lang w:val="en-GB"/>
              </w:rPr>
              <w:t>i.e.</w:t>
            </w:r>
            <w:proofErr w:type="gramEnd"/>
            <w:r>
              <w:rPr>
                <w:szCs w:val="20"/>
                <w:lang w:val="en-GB"/>
              </w:rPr>
              <w:t xml:space="preserve"> to set the channel bandwidth per operating band to be optional for NCR-MT.</w:t>
            </w:r>
          </w:p>
        </w:tc>
      </w:tr>
    </w:tbl>
    <w:p w14:paraId="36759C1E" w14:textId="77777777" w:rsidR="008E7F67" w:rsidRDefault="008E7F67" w:rsidP="008E7F67">
      <w:pPr>
        <w:rPr>
          <w:b/>
          <w:bCs/>
          <w:szCs w:val="20"/>
          <w:u w:val="single"/>
        </w:rPr>
      </w:pPr>
    </w:p>
    <w:p w14:paraId="58F2F47A" w14:textId="13FFF709" w:rsidR="008E7F67" w:rsidRPr="00CD4424" w:rsidRDefault="00DA4FFC" w:rsidP="008E7F67">
      <w:pPr>
        <w:pStyle w:val="RAN4Observation"/>
        <w:numPr>
          <w:ilvl w:val="0"/>
          <w:numId w:val="0"/>
        </w:numPr>
      </w:pPr>
      <w:r>
        <w:t xml:space="preserve">The bandwidth aspect is also specified </w:t>
      </w:r>
      <w:r w:rsidR="1ACFC3AF">
        <w:t>in a companion paper</w:t>
      </w:r>
      <w:r>
        <w:t xml:space="preserve"> related to NCR-MT </w:t>
      </w:r>
      <w:r w:rsidRPr="00C23770">
        <w:t>RF requirements [3]: Currently</w:t>
      </w:r>
      <w:r>
        <w:t xml:space="preserve"> TS 38.106 [4] specifies the passband and nominal channel bandwidth as follows</w:t>
      </w:r>
      <w:r w:rsidR="008E7F67">
        <w:t xml:space="preserve">: </w:t>
      </w:r>
    </w:p>
    <w:p w14:paraId="7B99D464" w14:textId="77777777" w:rsidR="008E7F67" w:rsidRPr="00CD4424" w:rsidRDefault="008E7F67" w:rsidP="008E7F67">
      <w:pPr>
        <w:pStyle w:val="RAN4Observation"/>
        <w:numPr>
          <w:ilvl w:val="0"/>
          <w:numId w:val="29"/>
        </w:numPr>
      </w:pPr>
      <w:r w:rsidRPr="00CD4424">
        <w:t>Passband: The frequency range in which the repeater operates in with operational configuration, this frequency range can correspond to one or several consecutive nominal channels, if they are not consecutive each subset of channels shall be considered as an individual passband, a repeater can have one or several passbands, all channels within the passband(s) shall belong to a single operator or collaborating operators.</w:t>
      </w:r>
    </w:p>
    <w:p w14:paraId="57760BFE" w14:textId="77777777" w:rsidR="008E7F67" w:rsidRDefault="008E7F67" w:rsidP="008E7F67">
      <w:pPr>
        <w:pStyle w:val="RAN4Observation"/>
        <w:numPr>
          <w:ilvl w:val="0"/>
          <w:numId w:val="29"/>
        </w:numPr>
      </w:pPr>
      <w:r w:rsidRPr="00CD4424">
        <w:t>Nominal channel bandwidth: Bandwidth calculated as min</w:t>
      </w:r>
      <w:r>
        <w:t xml:space="preserve"> </w:t>
      </w:r>
      <w:r w:rsidRPr="00CD4424">
        <w:t xml:space="preserve">(100MHz, </w:t>
      </w:r>
      <w:proofErr w:type="spellStart"/>
      <w:r w:rsidRPr="00CD4424">
        <w:t>BWpassband</w:t>
      </w:r>
      <w:proofErr w:type="spellEnd"/>
      <w:r w:rsidRPr="00CD4424">
        <w:t>) in FR1 or min</w:t>
      </w:r>
      <w:r>
        <w:t xml:space="preserve"> </w:t>
      </w:r>
      <w:r w:rsidRPr="00CD4424">
        <w:t xml:space="preserve">(400MHz, </w:t>
      </w:r>
      <w:proofErr w:type="spellStart"/>
      <w:r w:rsidRPr="00CD4424">
        <w:t>BWpassband</w:t>
      </w:r>
      <w:proofErr w:type="spellEnd"/>
      <w:r w:rsidRPr="00CD4424">
        <w:t xml:space="preserve">) in FR2. If this bandwidth is not defined for BS channel bandwidth for the operating band, nominal channel bandwidth shall be defined as the widest BS channel bandwidth for the operating band which is narrower than </w:t>
      </w:r>
      <w:proofErr w:type="spellStart"/>
      <w:r w:rsidRPr="00CD4424">
        <w:t>BWpassband</w:t>
      </w:r>
      <w:proofErr w:type="spellEnd"/>
      <w:r w:rsidRPr="00CD4424">
        <w:t>.</w:t>
      </w:r>
    </w:p>
    <w:p w14:paraId="2353C71D" w14:textId="21658C4B" w:rsidR="00DA4FFC" w:rsidRDefault="00DA4FFC" w:rsidP="00DA4FFC">
      <w:pPr>
        <w:pStyle w:val="RAN4observation0"/>
      </w:pPr>
      <w:bookmarkStart w:id="5" w:name="_Toc134698327"/>
      <w:r w:rsidRPr="30816CD9">
        <w:rPr>
          <w:rStyle w:val="normaltextrun"/>
        </w:rPr>
        <w:t>As MT operation is introduced to NCR, the NCR-MT channel bandwidth it could be defined similarly to the TS 38.174 [</w:t>
      </w:r>
      <w:r w:rsidR="434E08D1" w:rsidRPr="30816CD9">
        <w:rPr>
          <w:rStyle w:val="normaltextrun"/>
        </w:rPr>
        <w:t>2</w:t>
      </w:r>
      <w:r w:rsidRPr="30816CD9">
        <w:rPr>
          <w:rStyle w:val="normaltextrun"/>
        </w:rPr>
        <w:t xml:space="preserve">] specification. NCR-MT channel bandwidth: RF bandwidth supporting a single NCR-MT RF carrier with the </w:t>
      </w:r>
      <w:r w:rsidRPr="30816CD9">
        <w:rPr>
          <w:rStyle w:val="normaltextrun"/>
          <w:i/>
          <w:iCs/>
        </w:rPr>
        <w:t xml:space="preserve">transmission bandwidth </w:t>
      </w:r>
      <w:r w:rsidRPr="30816CD9">
        <w:rPr>
          <w:rStyle w:val="normaltextrun"/>
        </w:rPr>
        <w:t>configured in the uplink or downlink.</w:t>
      </w:r>
      <w:bookmarkEnd w:id="5"/>
      <w:r w:rsidRPr="30816CD9">
        <w:rPr>
          <w:rStyle w:val="eop"/>
        </w:rPr>
        <w:t> </w:t>
      </w:r>
    </w:p>
    <w:p w14:paraId="600A61A6" w14:textId="6C550D0A" w:rsidR="00DA4FFC" w:rsidRDefault="007C1281" w:rsidP="00DA4FFC">
      <w:pPr>
        <w:pStyle w:val="RAN4proposal"/>
      </w:pPr>
      <w:r>
        <w:rPr>
          <w:rStyle w:val="normaltextrun"/>
          <w:b w:val="0"/>
          <w:bCs/>
          <w:szCs w:val="20"/>
        </w:rPr>
        <w:t>It</w:t>
      </w:r>
      <w:r w:rsidR="00DA4FFC">
        <w:rPr>
          <w:rStyle w:val="normaltextrun"/>
          <w:b w:val="0"/>
          <w:bCs/>
          <w:szCs w:val="20"/>
        </w:rPr>
        <w:t> </w:t>
      </w:r>
      <w:bookmarkStart w:id="6" w:name="_Toc134698328"/>
      <w:r w:rsidR="00DA4FFC">
        <w:rPr>
          <w:rStyle w:val="normaltextrun"/>
          <w:b w:val="0"/>
          <w:bCs/>
          <w:szCs w:val="20"/>
        </w:rPr>
        <w:t xml:space="preserve">is </w:t>
      </w:r>
      <w:proofErr w:type="gramStart"/>
      <w:r>
        <w:rPr>
          <w:rStyle w:val="normaltextrun"/>
          <w:b w:val="0"/>
          <w:bCs/>
          <w:szCs w:val="20"/>
        </w:rPr>
        <w:t>propose</w:t>
      </w:r>
      <w:proofErr w:type="gramEnd"/>
      <w:r>
        <w:rPr>
          <w:rStyle w:val="normaltextrun"/>
          <w:b w:val="0"/>
          <w:bCs/>
          <w:szCs w:val="20"/>
        </w:rPr>
        <w:t xml:space="preserve"> </w:t>
      </w:r>
      <w:r w:rsidR="00DA4FFC">
        <w:rPr>
          <w:rStyle w:val="normaltextrun"/>
          <w:b w:val="0"/>
          <w:bCs/>
          <w:szCs w:val="20"/>
        </w:rPr>
        <w:t>to define the NCR-MT channel bandwidth according to the IAB-MT channel definition of TS 38.174.</w:t>
      </w:r>
      <w:bookmarkEnd w:id="6"/>
      <w:r w:rsidR="00DA4FFC">
        <w:rPr>
          <w:rStyle w:val="eop"/>
          <w:b w:val="0"/>
          <w:bCs/>
          <w:szCs w:val="20"/>
        </w:rPr>
        <w:t> </w:t>
      </w:r>
    </w:p>
    <w:p w14:paraId="50875F20" w14:textId="4D5FDC08" w:rsidR="00CB22B2" w:rsidRPr="008C39F7" w:rsidRDefault="00843CA3" w:rsidP="00496606">
      <w:pPr>
        <w:pStyle w:val="RAN4H2"/>
      </w:pPr>
      <w:r>
        <w:t xml:space="preserve">NCR-MT </w:t>
      </w:r>
      <w:r w:rsidR="008E7F67">
        <w:t>feature list</w:t>
      </w:r>
    </w:p>
    <w:p w14:paraId="2475C457" w14:textId="0447B602" w:rsidR="007F6AB7" w:rsidRDefault="0067780E" w:rsidP="005C23A4">
      <w:r w:rsidRPr="0067780E">
        <w:t>In WF [1], it is suggested to further discuss NCR-MT feature list, FFS whether feature list is required or not for NCR-</w:t>
      </w:r>
      <w:proofErr w:type="spellStart"/>
      <w:r w:rsidRPr="0067780E">
        <w:t>fwd</w:t>
      </w:r>
      <w:proofErr w:type="spellEnd"/>
      <w:r w:rsidRPr="0067780E">
        <w:t xml:space="preserve"> from RAN4 perspective.</w:t>
      </w:r>
      <w:r w:rsidR="007F6AB7">
        <w:t xml:space="preserve"> </w:t>
      </w:r>
    </w:p>
    <w:p w14:paraId="7459240A" w14:textId="6D8DCBD1" w:rsidR="005C23A4" w:rsidRDefault="007F6AB7" w:rsidP="00610D49">
      <w:pPr>
        <w:pStyle w:val="RAN4observation0"/>
        <w:rPr>
          <w:rStyle w:val="normaltextrun"/>
          <w:color w:val="000000"/>
          <w:shd w:val="clear" w:color="auto" w:fill="FFFFFF"/>
        </w:rPr>
      </w:pPr>
      <w:bookmarkStart w:id="7" w:name="_Toc134698329"/>
      <w:r w:rsidRPr="007F6AB7">
        <w:t xml:space="preserve">RAN1 has </w:t>
      </w:r>
      <w:r w:rsidR="002C5138">
        <w:t>endorsed</w:t>
      </w:r>
      <w:r w:rsidRPr="007F6AB7">
        <w:t xml:space="preserve"> the </w:t>
      </w:r>
      <w:r w:rsidR="00F57FFA">
        <w:t xml:space="preserve">initial </w:t>
      </w:r>
      <w:r w:rsidRPr="007F6AB7">
        <w:t xml:space="preserve">feature list </w:t>
      </w:r>
      <w:r w:rsidRPr="00F57FFA">
        <w:t>for NCR [</w:t>
      </w:r>
      <w:r w:rsidR="00F57FFA" w:rsidRPr="00F57FFA">
        <w:t>5</w:t>
      </w:r>
      <w:r w:rsidRPr="00F57FFA">
        <w:t>].</w:t>
      </w:r>
      <w:r w:rsidR="00610D49">
        <w:t xml:space="preserve"> RAN1 will further define</w:t>
      </w:r>
      <w:r w:rsidR="00610D49">
        <w:rPr>
          <w:rStyle w:val="normaltextrun"/>
          <w:color w:val="000000"/>
          <w:shd w:val="clear" w:color="auto" w:fill="FFFFFF"/>
        </w:rPr>
        <w:t xml:space="preserve"> a separate UE capability will be used to indicate support for access link beam index updates or if the capability will be merged with the semi-persistent beam indication capability.</w:t>
      </w:r>
      <w:bookmarkEnd w:id="7"/>
    </w:p>
    <w:p w14:paraId="6C79EAB6" w14:textId="5B3AC9E1" w:rsidR="5F830737" w:rsidRPr="00076FD8" w:rsidRDefault="5F830737" w:rsidP="0991C722">
      <w:pPr>
        <w:rPr>
          <w:rStyle w:val="normaltextrun"/>
          <w:color w:val="000000" w:themeColor="text1"/>
        </w:rPr>
      </w:pPr>
      <w:r w:rsidRPr="00076FD8">
        <w:rPr>
          <w:rStyle w:val="normaltextrun"/>
          <w:color w:val="000000" w:themeColor="text1"/>
        </w:rPr>
        <w:lastRenderedPageBreak/>
        <w:t xml:space="preserve">In our contribution of RAN2 [6] </w:t>
      </w:r>
      <w:r w:rsidR="002C5138" w:rsidRPr="00076FD8">
        <w:rPr>
          <w:rStyle w:val="normaltextrun"/>
          <w:color w:val="000000" w:themeColor="text1"/>
        </w:rPr>
        <w:t xml:space="preserve">discusses about RAN1 endorsed the initial feature list for NCR. </w:t>
      </w:r>
    </w:p>
    <w:p w14:paraId="0D3721C4" w14:textId="2603CC23" w:rsidR="00610D49" w:rsidRPr="00610D49" w:rsidRDefault="6F7962D2" w:rsidP="00610D49">
      <w:pPr>
        <w:pStyle w:val="RAN4proposal"/>
      </w:pPr>
      <w:bookmarkStart w:id="8" w:name="_Toc134698330"/>
      <w:r>
        <w:t>The</w:t>
      </w:r>
      <w:r w:rsidR="00610D49">
        <w:t xml:space="preserve"> feature list</w:t>
      </w:r>
      <w:r w:rsidR="54431D03">
        <w:t xml:space="preserve"> annexe</w:t>
      </w:r>
      <w:r w:rsidR="54431D03" w:rsidRPr="00C23770">
        <w:t xml:space="preserve">d </w:t>
      </w:r>
      <w:r w:rsidR="4EFFBBF6" w:rsidRPr="00C23770">
        <w:t>[</w:t>
      </w:r>
      <w:r w:rsidR="38F3158E" w:rsidRPr="00C23770">
        <w:t>6</w:t>
      </w:r>
      <w:r w:rsidR="4EFFBBF6" w:rsidRPr="00C23770">
        <w:t>]</w:t>
      </w:r>
      <w:r w:rsidR="00610D49" w:rsidRPr="00C23770">
        <w:t>, with</w:t>
      </w:r>
      <w:r w:rsidR="00610D49">
        <w:t xml:space="preserve"> forthcoming changes, is considered sufficient to meet RAN4 requirements.</w:t>
      </w:r>
      <w:bookmarkEnd w:id="8"/>
    </w:p>
    <w:p w14:paraId="2F98B9A0" w14:textId="77777777" w:rsidR="00CD7492" w:rsidRPr="008C39F7" w:rsidRDefault="00CD7492" w:rsidP="00A37002">
      <w:pPr>
        <w:pStyle w:val="RAN4H1"/>
      </w:pPr>
      <w:bookmarkStart w:id="9" w:name="_Toc116995848"/>
      <w:r w:rsidRPr="008C39F7">
        <w:t>Conclusion</w:t>
      </w:r>
      <w:bookmarkEnd w:id="9"/>
    </w:p>
    <w:p w14:paraId="23C170AA"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70C4FDA3" w14:textId="1E9BB960" w:rsidR="0067780E" w:rsidRDefault="00A4355E">
      <w:pPr>
        <w:pStyle w:val="TOC4"/>
        <w:tabs>
          <w:tab w:val="right" w:leader="dot" w:pos="9617"/>
        </w:tabs>
        <w:rPr>
          <w:rFonts w:asciiTheme="minorHAnsi" w:eastAsiaTheme="minorEastAsia" w:hAnsiTheme="minorHAnsi"/>
          <w:noProof/>
          <w:sz w:val="22"/>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134698327" w:history="1">
        <w:r w:rsidR="0067780E" w:rsidRPr="00BC01B0">
          <w:rPr>
            <w:rStyle w:val="Hyperlink"/>
            <w:b/>
            <w:noProof/>
          </w:rPr>
          <w:t>Observation 1:</w:t>
        </w:r>
        <w:r w:rsidR="0067780E" w:rsidRPr="00BC01B0">
          <w:rPr>
            <w:rStyle w:val="Hyperlink"/>
            <w:noProof/>
          </w:rPr>
          <w:t xml:space="preserve"> As MT operation is introduced to NCR, the NCR-MT channel bandwidth it could be defined similarly to the TS 38.174 [3] specification. NCR-MT channel bandwidth: RF bandwidth supporting a single NCR-MT RF carrier with the </w:t>
        </w:r>
        <w:r w:rsidR="0067780E" w:rsidRPr="00BC01B0">
          <w:rPr>
            <w:rStyle w:val="Hyperlink"/>
            <w:i/>
            <w:iCs/>
            <w:noProof/>
          </w:rPr>
          <w:t xml:space="preserve">transmission bandwidth </w:t>
        </w:r>
        <w:r w:rsidR="0067780E" w:rsidRPr="00BC01B0">
          <w:rPr>
            <w:rStyle w:val="Hyperlink"/>
            <w:noProof/>
          </w:rPr>
          <w:t>configured in the uplink or downlink.</w:t>
        </w:r>
      </w:hyperlink>
    </w:p>
    <w:p w14:paraId="504339F2" w14:textId="01843C8F" w:rsidR="0067780E" w:rsidRDefault="00000000">
      <w:pPr>
        <w:pStyle w:val="TOC5"/>
        <w:tabs>
          <w:tab w:val="right" w:leader="dot" w:pos="9617"/>
        </w:tabs>
        <w:rPr>
          <w:rFonts w:asciiTheme="minorHAnsi" w:eastAsiaTheme="minorEastAsia" w:hAnsiTheme="minorHAnsi"/>
          <w:b w:val="0"/>
          <w:noProof/>
          <w:sz w:val="22"/>
        </w:rPr>
      </w:pPr>
      <w:hyperlink w:anchor="_Toc134698328" w:history="1">
        <w:r w:rsidR="0067780E" w:rsidRPr="00BC01B0">
          <w:rPr>
            <w:rStyle w:val="Hyperlink"/>
            <w:noProof/>
          </w:rPr>
          <w:t>Proposal 1:</w:t>
        </w:r>
        <w:r w:rsidR="0067780E" w:rsidRPr="00BC01B0">
          <w:rPr>
            <w:rStyle w:val="Hyperlink"/>
            <w:bCs/>
            <w:noProof/>
          </w:rPr>
          <w:t xml:space="preserve"> is to define the NCR-MT channel bandwidth according to the IAB-MT channel definition of TS 38.174.</w:t>
        </w:r>
      </w:hyperlink>
    </w:p>
    <w:p w14:paraId="3E12C9C3" w14:textId="1CAABEB9" w:rsidR="0067780E" w:rsidRDefault="00000000">
      <w:pPr>
        <w:pStyle w:val="TOC4"/>
        <w:tabs>
          <w:tab w:val="right" w:leader="dot" w:pos="9617"/>
        </w:tabs>
        <w:rPr>
          <w:rFonts w:asciiTheme="minorHAnsi" w:eastAsiaTheme="minorEastAsia" w:hAnsiTheme="minorHAnsi"/>
          <w:noProof/>
          <w:sz w:val="22"/>
        </w:rPr>
      </w:pPr>
      <w:hyperlink w:anchor="_Toc134698329" w:history="1">
        <w:r w:rsidR="0067780E" w:rsidRPr="00BC01B0">
          <w:rPr>
            <w:rStyle w:val="Hyperlink"/>
            <w:b/>
            <w:noProof/>
          </w:rPr>
          <w:t>Observation 2:</w:t>
        </w:r>
        <w:r w:rsidR="0067780E" w:rsidRPr="00BC01B0">
          <w:rPr>
            <w:rStyle w:val="Hyperlink"/>
            <w:noProof/>
          </w:rPr>
          <w:t xml:space="preserve"> RAN1 has endorsed the initial feature list for NCR [5]. RAN1 will further define</w:t>
        </w:r>
        <w:r w:rsidR="0067780E" w:rsidRPr="00BC01B0">
          <w:rPr>
            <w:rStyle w:val="Hyperlink"/>
            <w:noProof/>
            <w:shd w:val="clear" w:color="auto" w:fill="FFFFFF"/>
          </w:rPr>
          <w:t xml:space="preserve"> a separate UE capability will be used to indicate support for access link beam index updates or if the capability will be merged with the semi-persistent beam indication capability.</w:t>
        </w:r>
      </w:hyperlink>
    </w:p>
    <w:p w14:paraId="71D3174D" w14:textId="4B309560" w:rsidR="0067780E" w:rsidRDefault="00000000">
      <w:pPr>
        <w:pStyle w:val="TOC5"/>
        <w:tabs>
          <w:tab w:val="right" w:leader="dot" w:pos="9617"/>
        </w:tabs>
        <w:rPr>
          <w:rFonts w:asciiTheme="minorHAnsi" w:eastAsiaTheme="minorEastAsia" w:hAnsiTheme="minorHAnsi"/>
          <w:b w:val="0"/>
          <w:noProof/>
          <w:sz w:val="22"/>
        </w:rPr>
      </w:pPr>
      <w:hyperlink w:anchor="_Toc134698330" w:history="1">
        <w:r w:rsidR="0067780E" w:rsidRPr="00BC01B0">
          <w:rPr>
            <w:rStyle w:val="Hyperlink"/>
            <w:noProof/>
          </w:rPr>
          <w:t>Proposal 2: The feature list annex</w:t>
        </w:r>
        <w:r w:rsidR="0067780E" w:rsidRPr="00C23770">
          <w:rPr>
            <w:rStyle w:val="Hyperlink"/>
            <w:noProof/>
          </w:rPr>
          <w:t>ed [6],</w:t>
        </w:r>
        <w:r w:rsidR="0067780E" w:rsidRPr="00BC01B0">
          <w:rPr>
            <w:rStyle w:val="Hyperlink"/>
            <w:noProof/>
          </w:rPr>
          <w:t xml:space="preserve"> with forthcoming changes, is considered sufficient to meet RAN4 requirements.</w:t>
        </w:r>
      </w:hyperlink>
    </w:p>
    <w:p w14:paraId="5D84AAC6" w14:textId="4A31E087" w:rsidR="008C39F7" w:rsidRPr="008C39F7" w:rsidRDefault="00A4355E" w:rsidP="008C39F7">
      <w:r w:rsidRPr="008C39F7">
        <w:fldChar w:fldCharType="end"/>
      </w:r>
      <w:bookmarkStart w:id="10" w:name="_Toc116995849"/>
    </w:p>
    <w:p w14:paraId="459843A6" w14:textId="77777777" w:rsidR="003B659E" w:rsidRPr="008C39F7" w:rsidRDefault="003B659E" w:rsidP="0060543D">
      <w:pPr>
        <w:pStyle w:val="RAN4H1"/>
        <w:numPr>
          <w:ilvl w:val="0"/>
          <w:numId w:val="0"/>
        </w:numPr>
        <w:ind w:left="360" w:hanging="360"/>
      </w:pPr>
      <w:r w:rsidRPr="008C39F7">
        <w:t>References</w:t>
      </w:r>
      <w:bookmarkEnd w:id="10"/>
    </w:p>
    <w:p w14:paraId="55F68F34" w14:textId="290AA8EE" w:rsidR="008D723A" w:rsidRDefault="008D723A" w:rsidP="008D723A">
      <w:pPr>
        <w:pStyle w:val="ListParagraph"/>
        <w:numPr>
          <w:ilvl w:val="0"/>
          <w:numId w:val="21"/>
        </w:numPr>
        <w:ind w:right="-22"/>
      </w:pPr>
      <w:bookmarkStart w:id="11" w:name="_Ref114500673"/>
      <w:bookmarkEnd w:id="11"/>
      <w:r w:rsidRPr="002C7B1E">
        <w:t>R4-2305931</w:t>
      </w:r>
      <w:r w:rsidRPr="008C39F7">
        <w:t xml:space="preserve">, </w:t>
      </w:r>
      <w:r w:rsidRPr="00BF3C98">
        <w:t>WF on system parameters and RF requirements</w:t>
      </w:r>
      <w:r w:rsidRPr="008C39F7">
        <w:t xml:space="preserve">, </w:t>
      </w:r>
      <w:r>
        <w:t>ZTE</w:t>
      </w:r>
      <w:r w:rsidRPr="008C39F7">
        <w:t>, RAN4 #10</w:t>
      </w:r>
      <w:r>
        <w:t>6-bis</w:t>
      </w:r>
      <w:r w:rsidRPr="008C39F7">
        <w:t xml:space="preserve">, </w:t>
      </w:r>
    </w:p>
    <w:p w14:paraId="184DE3EA" w14:textId="02951518" w:rsidR="00204412" w:rsidRDefault="00204412" w:rsidP="00204412">
      <w:pPr>
        <w:pStyle w:val="ListParagraph"/>
        <w:numPr>
          <w:ilvl w:val="0"/>
          <w:numId w:val="21"/>
        </w:numPr>
        <w:ind w:right="-22"/>
      </w:pPr>
      <w:r>
        <w:t>TS 38.174, NR; Integrated access and backhaul radio transmission and reception</w:t>
      </w:r>
    </w:p>
    <w:p w14:paraId="2C56E57A" w14:textId="1A68B041" w:rsidR="00204412" w:rsidRDefault="00204412" w:rsidP="00204412">
      <w:pPr>
        <w:pStyle w:val="ListParagraph"/>
        <w:numPr>
          <w:ilvl w:val="0"/>
          <w:numId w:val="21"/>
        </w:numPr>
        <w:ind w:right="-22"/>
      </w:pPr>
      <w:r w:rsidRPr="008C39F7">
        <w:t>R4-</w:t>
      </w:r>
      <w:r>
        <w:t>2</w:t>
      </w:r>
      <w:r w:rsidR="00C23770">
        <w:t>308624</w:t>
      </w:r>
      <w:r w:rsidRPr="008C39F7">
        <w:t xml:space="preserve">, </w:t>
      </w:r>
      <w:r w:rsidR="008E69DD">
        <w:t>D</w:t>
      </w:r>
      <w:r w:rsidRPr="00496F19">
        <w:t>iscussion</w:t>
      </w:r>
      <w:r w:rsidR="008E69DD">
        <w:t xml:space="preserve"> of RF requirement for NCR-MT</w:t>
      </w:r>
      <w:r>
        <w:t>,</w:t>
      </w:r>
      <w:r w:rsidRPr="00496F19">
        <w:t xml:space="preserve"> </w:t>
      </w:r>
      <w:r w:rsidRPr="008C39F7">
        <w:t xml:space="preserve">Nokia, Nokia Shanghai Bell, </w:t>
      </w:r>
    </w:p>
    <w:p w14:paraId="6EE0B2ED" w14:textId="77777777" w:rsidR="008D723A" w:rsidRPr="008C39F7" w:rsidRDefault="008D723A" w:rsidP="008D723A">
      <w:pPr>
        <w:pStyle w:val="ListParagraph"/>
        <w:numPr>
          <w:ilvl w:val="0"/>
          <w:numId w:val="21"/>
        </w:numPr>
        <w:ind w:right="-22"/>
      </w:pPr>
      <w:r>
        <w:t>TS 38.106</w:t>
      </w:r>
      <w:r w:rsidRPr="008C39F7">
        <w:t xml:space="preserve">, </w:t>
      </w:r>
      <w:r>
        <w:t>NR; NR Repeater Radio Transmission and Reception</w:t>
      </w:r>
      <w:r w:rsidRPr="008C39F7">
        <w:t xml:space="preserve">. </w:t>
      </w:r>
    </w:p>
    <w:p w14:paraId="1AD4292C" w14:textId="2275887C" w:rsidR="002C5138" w:rsidRPr="00F44C21" w:rsidRDefault="00F57FFA" w:rsidP="000040DC">
      <w:pPr>
        <w:pStyle w:val="ListParagraph"/>
        <w:numPr>
          <w:ilvl w:val="0"/>
          <w:numId w:val="21"/>
        </w:numPr>
        <w:ind w:right="-22"/>
      </w:pPr>
      <w:r w:rsidRPr="00F44C21">
        <w:t xml:space="preserve">R1-2304282, Initial RAN1 UE features list for Rel-18 NR after RAN1#112bis-e, e-Meeting, </w:t>
      </w:r>
    </w:p>
    <w:p w14:paraId="1D1EA3FB" w14:textId="137057F9" w:rsidR="0060543D" w:rsidRPr="00F44C21" w:rsidRDefault="00F44C21" w:rsidP="00C23770">
      <w:pPr>
        <w:pStyle w:val="ListParagraph"/>
        <w:numPr>
          <w:ilvl w:val="0"/>
          <w:numId w:val="21"/>
        </w:numPr>
        <w:ind w:right="-22"/>
      </w:pPr>
      <w:r w:rsidRPr="00F44C21">
        <w:rPr>
          <w:rStyle w:val="ui-provider"/>
        </w:rPr>
        <w:t>R2-2305051</w:t>
      </w:r>
      <w:r w:rsidR="002C5138" w:rsidRPr="00F44C21">
        <w:t xml:space="preserve">, </w:t>
      </w:r>
      <w:r w:rsidR="002C5138" w:rsidRPr="00F44C21">
        <w:rPr>
          <w:rFonts w:eastAsia="Calibri"/>
          <w:szCs w:val="20"/>
        </w:rPr>
        <w:t xml:space="preserve">NCR access link beam index update capability, Nokia, Nokia Shanghai Bell, </w:t>
      </w:r>
    </w:p>
    <w:sectPr w:rsidR="0060543D" w:rsidRPr="00F44C2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40D3F" w14:textId="77777777" w:rsidR="00F82804" w:rsidRDefault="00F82804" w:rsidP="00001C9B">
      <w:pPr>
        <w:spacing w:after="0" w:line="240" w:lineRule="auto"/>
      </w:pPr>
      <w:r>
        <w:separator/>
      </w:r>
    </w:p>
  </w:endnote>
  <w:endnote w:type="continuationSeparator" w:id="0">
    <w:p w14:paraId="0E068E40" w14:textId="77777777" w:rsidR="00F82804" w:rsidRDefault="00F8280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396A9" w14:textId="77777777" w:rsidR="00F82804" w:rsidRDefault="00F82804" w:rsidP="00001C9B">
      <w:pPr>
        <w:spacing w:after="0" w:line="240" w:lineRule="auto"/>
      </w:pPr>
      <w:r>
        <w:separator/>
      </w:r>
    </w:p>
  </w:footnote>
  <w:footnote w:type="continuationSeparator" w:id="0">
    <w:p w14:paraId="7F780863" w14:textId="77777777" w:rsidR="00F82804" w:rsidRDefault="00F8280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477959"/>
    <w:multiLevelType w:val="hybridMultilevel"/>
    <w:tmpl w:val="86E8E7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3F963E5"/>
    <w:multiLevelType w:val="hybridMultilevel"/>
    <w:tmpl w:val="1F8239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BB198C"/>
    <w:multiLevelType w:val="multilevel"/>
    <w:tmpl w:val="8500D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916DA5"/>
    <w:multiLevelType w:val="multilevel"/>
    <w:tmpl w:val="53B247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D1C096E"/>
    <w:multiLevelType w:val="hybridMultilevel"/>
    <w:tmpl w:val="002618EC"/>
    <w:lvl w:ilvl="0" w:tplc="D0DC24A4">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1"/>
  </w:num>
  <w:num w:numId="4" w16cid:durableId="517735681">
    <w:abstractNumId w:val="4"/>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8"/>
  </w:num>
  <w:num w:numId="16" w16cid:durableId="516113510">
    <w:abstractNumId w:val="3"/>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85471438">
    <w:abstractNumId w:val="17"/>
  </w:num>
  <w:num w:numId="28" w16cid:durableId="1680814331">
    <w:abstractNumId w:val="7"/>
  </w:num>
  <w:num w:numId="29" w16cid:durableId="953563172">
    <w:abstractNumId w:val="6"/>
  </w:num>
  <w:num w:numId="30" w16cid:durableId="2146044675">
    <w:abstractNumId w:val="14"/>
  </w:num>
  <w:num w:numId="31" w16cid:durableId="6292902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11784"/>
    <w:rsid w:val="000151EF"/>
    <w:rsid w:val="000239F5"/>
    <w:rsid w:val="00047B63"/>
    <w:rsid w:val="00076FD8"/>
    <w:rsid w:val="0008612A"/>
    <w:rsid w:val="00090E18"/>
    <w:rsid w:val="000A10BC"/>
    <w:rsid w:val="000A2838"/>
    <w:rsid w:val="000B0056"/>
    <w:rsid w:val="000C3C7B"/>
    <w:rsid w:val="000D0F93"/>
    <w:rsid w:val="00106416"/>
    <w:rsid w:val="00110481"/>
    <w:rsid w:val="001127C9"/>
    <w:rsid w:val="00115B88"/>
    <w:rsid w:val="00123E8C"/>
    <w:rsid w:val="00132F6A"/>
    <w:rsid w:val="00133913"/>
    <w:rsid w:val="00140221"/>
    <w:rsid w:val="001642FC"/>
    <w:rsid w:val="0016496B"/>
    <w:rsid w:val="001743E2"/>
    <w:rsid w:val="001745F8"/>
    <w:rsid w:val="001838CF"/>
    <w:rsid w:val="001868EE"/>
    <w:rsid w:val="001A3BA4"/>
    <w:rsid w:val="001A6D1F"/>
    <w:rsid w:val="001E30F6"/>
    <w:rsid w:val="00204412"/>
    <w:rsid w:val="00217EE5"/>
    <w:rsid w:val="00235F5C"/>
    <w:rsid w:val="00257FA3"/>
    <w:rsid w:val="00277B56"/>
    <w:rsid w:val="00287481"/>
    <w:rsid w:val="002A19F5"/>
    <w:rsid w:val="002B4922"/>
    <w:rsid w:val="002B7387"/>
    <w:rsid w:val="002C22C3"/>
    <w:rsid w:val="002C2D19"/>
    <w:rsid w:val="002C5138"/>
    <w:rsid w:val="002D10FA"/>
    <w:rsid w:val="002D4C55"/>
    <w:rsid w:val="002E6DED"/>
    <w:rsid w:val="00300956"/>
    <w:rsid w:val="00317187"/>
    <w:rsid w:val="0032499A"/>
    <w:rsid w:val="003341F7"/>
    <w:rsid w:val="00347FEC"/>
    <w:rsid w:val="003550B7"/>
    <w:rsid w:val="00356F45"/>
    <w:rsid w:val="00366B74"/>
    <w:rsid w:val="003A710A"/>
    <w:rsid w:val="003B659E"/>
    <w:rsid w:val="003C275E"/>
    <w:rsid w:val="003C4FDE"/>
    <w:rsid w:val="003E58DF"/>
    <w:rsid w:val="00404C4C"/>
    <w:rsid w:val="0041423F"/>
    <w:rsid w:val="00414F81"/>
    <w:rsid w:val="00436A0F"/>
    <w:rsid w:val="00437150"/>
    <w:rsid w:val="0043750A"/>
    <w:rsid w:val="00445DA2"/>
    <w:rsid w:val="004732E9"/>
    <w:rsid w:val="004854BB"/>
    <w:rsid w:val="00494493"/>
    <w:rsid w:val="00496606"/>
    <w:rsid w:val="00496F19"/>
    <w:rsid w:val="004E5E66"/>
    <w:rsid w:val="004E7ADB"/>
    <w:rsid w:val="00503B4D"/>
    <w:rsid w:val="00504EE9"/>
    <w:rsid w:val="00521576"/>
    <w:rsid w:val="005250E6"/>
    <w:rsid w:val="00542D23"/>
    <w:rsid w:val="0054442C"/>
    <w:rsid w:val="00550285"/>
    <w:rsid w:val="005570D3"/>
    <w:rsid w:val="00562492"/>
    <w:rsid w:val="00572A20"/>
    <w:rsid w:val="005836F8"/>
    <w:rsid w:val="005918FA"/>
    <w:rsid w:val="00592A86"/>
    <w:rsid w:val="005B4801"/>
    <w:rsid w:val="005C23A4"/>
    <w:rsid w:val="005D1CDF"/>
    <w:rsid w:val="005D2BB7"/>
    <w:rsid w:val="005E61A8"/>
    <w:rsid w:val="005F6419"/>
    <w:rsid w:val="0060543D"/>
    <w:rsid w:val="006104DD"/>
    <w:rsid w:val="00610D49"/>
    <w:rsid w:val="0061295D"/>
    <w:rsid w:val="006130B5"/>
    <w:rsid w:val="00617400"/>
    <w:rsid w:val="00632D29"/>
    <w:rsid w:val="006526EA"/>
    <w:rsid w:val="00664950"/>
    <w:rsid w:val="0067780E"/>
    <w:rsid w:val="00683220"/>
    <w:rsid w:val="00687FA0"/>
    <w:rsid w:val="00696C9D"/>
    <w:rsid w:val="006A3C11"/>
    <w:rsid w:val="006B7010"/>
    <w:rsid w:val="006C3095"/>
    <w:rsid w:val="006E1151"/>
    <w:rsid w:val="006E6311"/>
    <w:rsid w:val="007145FF"/>
    <w:rsid w:val="00715B2A"/>
    <w:rsid w:val="007450F1"/>
    <w:rsid w:val="00751515"/>
    <w:rsid w:val="007626B7"/>
    <w:rsid w:val="0078212B"/>
    <w:rsid w:val="00784DF6"/>
    <w:rsid w:val="00785232"/>
    <w:rsid w:val="007B186C"/>
    <w:rsid w:val="007C1281"/>
    <w:rsid w:val="007C1696"/>
    <w:rsid w:val="007C3ED0"/>
    <w:rsid w:val="007C5971"/>
    <w:rsid w:val="007F54B9"/>
    <w:rsid w:val="007F6AB7"/>
    <w:rsid w:val="00806A76"/>
    <w:rsid w:val="00811C9D"/>
    <w:rsid w:val="00816C80"/>
    <w:rsid w:val="00821067"/>
    <w:rsid w:val="00841BCD"/>
    <w:rsid w:val="00843CA3"/>
    <w:rsid w:val="00851A8E"/>
    <w:rsid w:val="0085365B"/>
    <w:rsid w:val="008826C1"/>
    <w:rsid w:val="00883DFD"/>
    <w:rsid w:val="008A1BF7"/>
    <w:rsid w:val="008A5B0E"/>
    <w:rsid w:val="008B0961"/>
    <w:rsid w:val="008C39F7"/>
    <w:rsid w:val="008D723A"/>
    <w:rsid w:val="008E69DD"/>
    <w:rsid w:val="008E7F67"/>
    <w:rsid w:val="0090091A"/>
    <w:rsid w:val="009042BD"/>
    <w:rsid w:val="00904FE4"/>
    <w:rsid w:val="00936159"/>
    <w:rsid w:val="00977E1D"/>
    <w:rsid w:val="009B0573"/>
    <w:rsid w:val="009B7B4B"/>
    <w:rsid w:val="009B7C21"/>
    <w:rsid w:val="00A04992"/>
    <w:rsid w:val="00A147AA"/>
    <w:rsid w:val="00A21D71"/>
    <w:rsid w:val="00A22B78"/>
    <w:rsid w:val="00A25AE5"/>
    <w:rsid w:val="00A37002"/>
    <w:rsid w:val="00A40B77"/>
    <w:rsid w:val="00A4355E"/>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A6B66"/>
    <w:rsid w:val="00BA6E48"/>
    <w:rsid w:val="00BD0F61"/>
    <w:rsid w:val="00BE0AF6"/>
    <w:rsid w:val="00BE1F03"/>
    <w:rsid w:val="00BE58A7"/>
    <w:rsid w:val="00BF2218"/>
    <w:rsid w:val="00C0426B"/>
    <w:rsid w:val="00C045DF"/>
    <w:rsid w:val="00C23770"/>
    <w:rsid w:val="00C26D43"/>
    <w:rsid w:val="00C46548"/>
    <w:rsid w:val="00C574D5"/>
    <w:rsid w:val="00C73F32"/>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28D3"/>
    <w:rsid w:val="00D95481"/>
    <w:rsid w:val="00DA4FFC"/>
    <w:rsid w:val="00DC7A13"/>
    <w:rsid w:val="00DF2997"/>
    <w:rsid w:val="00E10BC4"/>
    <w:rsid w:val="00E1415D"/>
    <w:rsid w:val="00E323E9"/>
    <w:rsid w:val="00E34018"/>
    <w:rsid w:val="00E437D2"/>
    <w:rsid w:val="00E55751"/>
    <w:rsid w:val="00E55E36"/>
    <w:rsid w:val="00EA2311"/>
    <w:rsid w:val="00EC7BC3"/>
    <w:rsid w:val="00ED7600"/>
    <w:rsid w:val="00EF6073"/>
    <w:rsid w:val="00EF698B"/>
    <w:rsid w:val="00F1362C"/>
    <w:rsid w:val="00F414F1"/>
    <w:rsid w:val="00F44C21"/>
    <w:rsid w:val="00F508B8"/>
    <w:rsid w:val="00F57FFA"/>
    <w:rsid w:val="00F72CB1"/>
    <w:rsid w:val="00F8215E"/>
    <w:rsid w:val="00F824F5"/>
    <w:rsid w:val="00F82804"/>
    <w:rsid w:val="00F82A53"/>
    <w:rsid w:val="00F90FAB"/>
    <w:rsid w:val="00F9374D"/>
    <w:rsid w:val="00FA2A32"/>
    <w:rsid w:val="00FC29B9"/>
    <w:rsid w:val="00FC6FD3"/>
    <w:rsid w:val="00FE305C"/>
    <w:rsid w:val="00FF0301"/>
    <w:rsid w:val="03FF378F"/>
    <w:rsid w:val="0991C722"/>
    <w:rsid w:val="0AE14B81"/>
    <w:rsid w:val="0B0FBA04"/>
    <w:rsid w:val="1473FF83"/>
    <w:rsid w:val="1ACFC3AF"/>
    <w:rsid w:val="2E678247"/>
    <w:rsid w:val="30816CD9"/>
    <w:rsid w:val="3851E607"/>
    <w:rsid w:val="38F3158E"/>
    <w:rsid w:val="434E08D1"/>
    <w:rsid w:val="4B1E7476"/>
    <w:rsid w:val="4D43495D"/>
    <w:rsid w:val="4EFFBBF6"/>
    <w:rsid w:val="54431D03"/>
    <w:rsid w:val="54761475"/>
    <w:rsid w:val="5F830737"/>
    <w:rsid w:val="67DAEA03"/>
    <w:rsid w:val="6D7B798B"/>
    <w:rsid w:val="6F796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chartTrackingRefBased/>
  <w15:docId w15:val="{3A207AD4-6269-4B2F-804C-CF2158708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610D49"/>
  </w:style>
  <w:style w:type="paragraph" w:customStyle="1" w:styleId="paragraph">
    <w:name w:val="paragraph"/>
    <w:basedOn w:val="Normal"/>
    <w:rsid w:val="00DA4FFC"/>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DA4FFC"/>
  </w:style>
  <w:style w:type="paragraph" w:styleId="Revision">
    <w:name w:val="Revision"/>
    <w:hidden/>
    <w:uiPriority w:val="99"/>
    <w:semiHidden/>
    <w:rsid w:val="007C1281"/>
    <w:pPr>
      <w:spacing w:after="0" w:line="240" w:lineRule="auto"/>
    </w:pPr>
    <w:rPr>
      <w:rFonts w:ascii="Times New Roman" w:hAnsi="Times New Roman"/>
      <w:sz w:val="20"/>
    </w:rPr>
  </w:style>
  <w:style w:type="character" w:customStyle="1" w:styleId="ui-provider">
    <w:name w:val="ui-provider"/>
    <w:basedOn w:val="DefaultParagraphFont"/>
    <w:rsid w:val="00F44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321539">
      <w:bodyDiv w:val="1"/>
      <w:marLeft w:val="0"/>
      <w:marRight w:val="0"/>
      <w:marTop w:val="0"/>
      <w:marBottom w:val="0"/>
      <w:divBdr>
        <w:top w:val="none" w:sz="0" w:space="0" w:color="auto"/>
        <w:left w:val="none" w:sz="0" w:space="0" w:color="auto"/>
        <w:bottom w:val="none" w:sz="0" w:space="0" w:color="auto"/>
        <w:right w:val="none" w:sz="0" w:space="0" w:color="auto"/>
      </w:divBdr>
      <w:divsChild>
        <w:div w:id="1905869607">
          <w:marLeft w:val="0"/>
          <w:marRight w:val="0"/>
          <w:marTop w:val="0"/>
          <w:marBottom w:val="0"/>
          <w:divBdr>
            <w:top w:val="none" w:sz="0" w:space="0" w:color="auto"/>
            <w:left w:val="none" w:sz="0" w:space="0" w:color="auto"/>
            <w:bottom w:val="none" w:sz="0" w:space="0" w:color="auto"/>
            <w:right w:val="none" w:sz="0" w:space="0" w:color="auto"/>
          </w:divBdr>
        </w:div>
        <w:div w:id="307713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5AIRPNAIUNRU-1328258698-23173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https://nokia.sharepoint.com/sites/c5g/5gradio/_layouts/15/DocIdRedir.aspx?ID=5AIRPNAIUNRU-1328258698-23173</Url>
      <Description>5AIRPNAIUNRU-1328258698-23173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6</TotalTime>
  <Pages>2</Pages>
  <Words>654</Words>
  <Characters>3734</Characters>
  <Application>Microsoft Office Word</Application>
  <DocSecurity>0</DocSecurity>
  <Lines>31</Lines>
  <Paragraphs>8</Paragraphs>
  <ScaleCrop>false</ScaleCrop>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 - Bartlomiej Golebiowski</cp:lastModifiedBy>
  <cp:revision>24</cp:revision>
  <dcterms:created xsi:type="dcterms:W3CDTF">2023-05-04T09:12:00Z</dcterms:created>
  <dcterms:modified xsi:type="dcterms:W3CDTF">2023-05-15T15:46:00Z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28d6d321-1caa-4b65-9164-736cc67ee599</vt:lpwstr>
  </property>
  <property fmtid="{D5CDD505-2E9C-101B-9397-08002B2CF9AE}" pid="11" name="MediaServiceImageTags">
    <vt:lpwstr/>
  </property>
</Properties>
</file>